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Y="241"/>
        <w:tblW w:w="5000" w:type="pct"/>
        <w:tblCellMar>
          <w:left w:w="0" w:type="dxa"/>
          <w:right w:w="0" w:type="dxa"/>
        </w:tblCellMar>
        <w:tblLook w:val="04A0"/>
      </w:tblPr>
      <w:tblGrid>
        <w:gridCol w:w="2400"/>
        <w:gridCol w:w="6960"/>
      </w:tblGrid>
      <w:tr w:rsidR="003E7DE5" w:rsidRPr="003E7DE5" w:rsidTr="003E7DE5"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7DE5" w:rsidRPr="003E7DE5" w:rsidRDefault="003E7DE5" w:rsidP="003E7D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3E7DE5">
              <w:rPr>
                <w:rFonts w:ascii="Arial" w:eastAsia="Times New Roman" w:hAnsi="Arial" w:cs="Arial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6960"/>
            </w:tblGrid>
            <w:tr w:rsidR="003E7DE5" w:rsidRPr="003E7DE5" w:rsidTr="006174AF"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E7DE5" w:rsidRPr="003E7DE5" w:rsidRDefault="003E7DE5" w:rsidP="003E7DE5">
                  <w:pPr>
                    <w:framePr w:hSpace="180" w:wrap="around" w:vAnchor="text" w:hAnchor="text" w:y="241"/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:rsidR="003E7DE5" w:rsidRPr="003E7DE5" w:rsidRDefault="003E7DE5" w:rsidP="003E7DE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</w:tbl>
    <w:p w:rsidR="003E7DE5" w:rsidRPr="003E7DE5" w:rsidRDefault="003E7DE5" w:rsidP="003E7DE5">
      <w:pPr>
        <w:spacing w:before="75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proofErr w:type="spellStart"/>
      <w:r w:rsidRPr="003E7DE5">
        <w:rPr>
          <w:rFonts w:ascii="Arial" w:eastAsia="Times New Roman" w:hAnsi="Arial" w:cs="Arial"/>
          <w:b/>
          <w:bCs/>
          <w:color w:val="606060"/>
          <w:sz w:val="36"/>
          <w:szCs w:val="36"/>
        </w:rPr>
        <w:t>Letërsia</w:t>
      </w:r>
      <w:proofErr w:type="spellEnd"/>
      <w:r w:rsidRPr="003E7DE5">
        <w:rPr>
          <w:rFonts w:ascii="Arial" w:eastAsia="Times New Roman" w:hAnsi="Arial" w:cs="Arial"/>
          <w:b/>
          <w:bCs/>
          <w:color w:val="606060"/>
          <w:sz w:val="36"/>
          <w:szCs w:val="36"/>
        </w:rPr>
        <w:t xml:space="preserve"> e </w:t>
      </w:r>
      <w:proofErr w:type="spellStart"/>
      <w:r w:rsidRPr="003E7DE5">
        <w:rPr>
          <w:rFonts w:ascii="Arial" w:eastAsia="Times New Roman" w:hAnsi="Arial" w:cs="Arial"/>
          <w:b/>
          <w:bCs/>
          <w:color w:val="606060"/>
          <w:sz w:val="36"/>
          <w:szCs w:val="36"/>
        </w:rPr>
        <w:t>Pavarësisë</w:t>
      </w:r>
      <w:proofErr w:type="spellEnd"/>
    </w:p>
    <w:tbl>
      <w:tblPr>
        <w:tblpPr w:leftFromText="45" w:rightFromText="45" w:vertAnchor="text" w:horzAnchor="margin" w:tblpY="1"/>
        <w:tblOverlap w:val="never"/>
        <w:tblW w:w="3532" w:type="pct"/>
        <w:tblCellMar>
          <w:left w:w="0" w:type="dxa"/>
          <w:right w:w="0" w:type="dxa"/>
        </w:tblCellMar>
        <w:tblLook w:val="04A0"/>
      </w:tblPr>
      <w:tblGrid>
        <w:gridCol w:w="6612"/>
      </w:tblGrid>
      <w:tr w:rsidR="003E7DE5" w:rsidRPr="003E7DE5" w:rsidTr="003E7DE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E7DE5" w:rsidRPr="003E7DE5" w:rsidRDefault="003E7DE5" w:rsidP="003E7DE5">
            <w:pPr>
              <w:spacing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proofErr w:type="spellStart"/>
            <w:r w:rsidRPr="003E7DE5">
              <w:rPr>
                <w:rFonts w:ascii="Times New Roman" w:eastAsia="Times New Roman" w:hAnsi="Times New Roman" w:cs="Times New Roman"/>
                <w:b/>
                <w:bCs/>
                <w:color w:val="12468A"/>
                <w:sz w:val="27"/>
                <w:szCs w:val="27"/>
              </w:rPr>
              <w:t>Hyrje</w:t>
            </w:r>
            <w:proofErr w:type="spellEnd"/>
          </w:p>
          <w:p w:rsidR="003E7DE5" w:rsidRPr="003E7DE5" w:rsidRDefault="003E7DE5" w:rsidP="003E7DE5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Në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vështrimin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e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shndërrimeve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letrare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kapërcyelli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i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shekullit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të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20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është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një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kohë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veçanërisht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e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shënueshme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Më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1900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vdes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Naim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Frashëri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. Po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në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këtë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vit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Fishta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boton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shkrimet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e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para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kurse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vetëm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një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vit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më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parë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lind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Lasgush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Poradeci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poeti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më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i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madh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modern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shqiptar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Pra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, me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mbarimin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e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shek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. XIX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përmbyllet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letërsia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e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Naimit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dhe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një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periudhë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e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letërsisë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shqiptare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Këtu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është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një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prerje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ndërmjet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letërsisë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së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Naimit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romantike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)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dhe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letërsisë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që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nis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me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brezin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e 1900-shit,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ku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hyjnë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Konica,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Fishta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Çajupi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Asdreni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Noli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e M.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Frashëri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me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një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letërsi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joromantike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Të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parën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e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karakterizon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ideja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kombëtare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kurse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të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dytën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ideja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shoqërore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apo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ideja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njerëzore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Kjo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e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dyta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është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periudha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e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letërsisë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së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pavarësisë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që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do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të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zotërojë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ngadalë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katër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dhjetëvjeçarët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e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parë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të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shekullit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XX.</w:t>
            </w:r>
          </w:p>
          <w:p w:rsidR="003E7DE5" w:rsidRPr="003E7DE5" w:rsidRDefault="003E7DE5" w:rsidP="003E7D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Në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vështrimin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kulturor-historik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e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në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vështrimin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strukturor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letërsia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e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pavarësisë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nis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në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fund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të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shekullit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të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kaluar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me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Konicën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kur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shfaqet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një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model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shkrimi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kritik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i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ndryshëm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nga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shkrimi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i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mëhershëm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himnizues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dhe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zhvillohet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me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poezinë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e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Lasgush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Poradecit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që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kërkon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forma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të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reja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gjuhë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të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re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poetike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dhe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efektin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estetik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të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letërsisë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që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ndërton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në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thellësinë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e vet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identitetin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e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botës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shpirtërore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shqiptare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>.</w:t>
            </w:r>
          </w:p>
          <w:p w:rsidR="003E7DE5" w:rsidRPr="003E7DE5" w:rsidRDefault="003E7DE5" w:rsidP="003E7D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Letërsia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e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Pavarësisë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shqiptare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është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një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periudhë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letrare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që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vjen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pas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periudhës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së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Rilindjes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që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kurorëzohet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me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letërsinë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e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Naim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Frashërit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Kjo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periudhë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letrare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shkallë-shkallë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ngre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dallimet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me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letërsinë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pararendëse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dhe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forcon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karakteristikat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e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veta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ideore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e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strukturore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>.</w:t>
            </w:r>
          </w:p>
          <w:p w:rsidR="003E7DE5" w:rsidRPr="003E7DE5" w:rsidRDefault="003E7DE5" w:rsidP="003E7D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Përurues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dhe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nismëtar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i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kësaj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periudhe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është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Faik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Konica me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Albaninë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e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tij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(1897-1909),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ku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boton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autorët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e 1900-ës,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madje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dhe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komenton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këtë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letërsi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të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re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në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revistën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e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tij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Kështu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, Konica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bëhet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edhe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teoriku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e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kritiku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i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parë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dhe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i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pakontestueshëm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i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kësaj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letërsie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Në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një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artikull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të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vitit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1906, "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Kohëtore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e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letrave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shqipe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",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si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dhe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në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interpretimet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e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veprave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të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Çajupit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Asdrenit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Nolit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e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Gurakuqit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, Konica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vëren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se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letërsia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e re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lirohet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nga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zotërimi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i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ideologjisë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kombëtare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të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romantizmit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Kjo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letërsi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artikulon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dallimin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ndërmjet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veprimit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atdhetar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dhe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krijimit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letrar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estetik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Prandaj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Letërsia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e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Pavarësisë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që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në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nismë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shqipton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kërkesën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e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krijimit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të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letërsisë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si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vlerë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më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vete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, pa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marrë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parasysh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qëllimin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Në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anën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tjetër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edhe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qëllimi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fillon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të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pretendohet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që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të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arrijë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nëpërmjet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frymës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kritike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e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jo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frymës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himnizuese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si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dhe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brendapërbrenda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shoqërisë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shqiptare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dhe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shpirtit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të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kombit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>.</w:t>
            </w:r>
          </w:p>
          <w:p w:rsidR="003E7DE5" w:rsidRPr="003E7DE5" w:rsidRDefault="003E7DE5" w:rsidP="003E7D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E7DE5">
              <w:rPr>
                <w:rFonts w:ascii="Times New Roman" w:eastAsia="Times New Roman" w:hAnsi="Times New Roman" w:cs="Times New Roman"/>
              </w:rPr>
              <w:t xml:space="preserve">E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shfaqur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qoftë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si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trashëgimi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e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simbolizmit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Asdreni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Lasgushi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),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qoftë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si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realizëm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me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frymë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kritike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Çajupi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Noli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)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qoftë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në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trajtë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neoklasiciste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Fishta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Mjeda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Haxhiademi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)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apo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në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trajta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të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papara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të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modernizmit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në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prozë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Koliqi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Migjeni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Kuteli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),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Letërsia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e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Pavarësisë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shqiptare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që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zotëron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lastRenderedPageBreak/>
              <w:t>gjysmën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e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parë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të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shekullit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XX ka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dy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karakteristika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themelore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>:</w:t>
            </w:r>
          </w:p>
          <w:p w:rsidR="003E7DE5" w:rsidRPr="003E7DE5" w:rsidRDefault="003E7DE5" w:rsidP="003E7D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Krijimin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e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trajtave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e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të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strukturave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të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reja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letrare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Krijimin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e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vetëdijes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ndërgjegjes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)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letrare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që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letërsia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është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krijim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i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veçantë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estetik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pa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marrë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parasysh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qëllimet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Kjo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dëshmohet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me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veprat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letrare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dhe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me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interpretimin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e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tyre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7DE5">
              <w:rPr>
                <w:rFonts w:ascii="Times New Roman" w:eastAsia="Times New Roman" w:hAnsi="Times New Roman" w:cs="Times New Roman"/>
              </w:rPr>
              <w:t>letrar</w:t>
            </w:r>
            <w:proofErr w:type="spellEnd"/>
            <w:r w:rsidRPr="003E7DE5">
              <w:rPr>
                <w:rFonts w:ascii="Times New Roman" w:eastAsia="Times New Roman" w:hAnsi="Times New Roman" w:cs="Times New Roman"/>
              </w:rPr>
              <w:t>.</w:t>
            </w:r>
          </w:p>
        </w:tc>
      </w:tr>
    </w:tbl>
    <w:p w:rsidR="00515B88" w:rsidRDefault="00515B88" w:rsidP="003E7DE5"/>
    <w:sectPr w:rsidR="00515B88" w:rsidSect="00515B8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E7DE5"/>
    <w:rsid w:val="003E7DE5"/>
    <w:rsid w:val="00515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B88"/>
  </w:style>
  <w:style w:type="paragraph" w:styleId="Heading2">
    <w:name w:val="heading 2"/>
    <w:basedOn w:val="Normal"/>
    <w:link w:val="Heading2Char"/>
    <w:uiPriority w:val="9"/>
    <w:qFormat/>
    <w:rsid w:val="003E7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3E7DE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E7DE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3E7DE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3E7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E7DE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7D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D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8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8520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7623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596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443</Words>
  <Characters>2531</Characters>
  <Application>Microsoft Office Word</Application>
  <DocSecurity>0</DocSecurity>
  <Lines>21</Lines>
  <Paragraphs>5</Paragraphs>
  <ScaleCrop>false</ScaleCrop>
  <Company>CtrlSoft</Company>
  <LinksUpToDate>false</LinksUpToDate>
  <CharactersWithSpaces>2969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Mevlan</dc:creator>
  <cp:lastModifiedBy>Mevlan</cp:lastModifiedBy>
  <cp:revision>1</cp:revision>
  <dcterms:created xsi:type="dcterms:W3CDTF">2020-03-23T12:50:00Z</dcterms:created>
  <dcterms:modified xsi:type="dcterms:W3CDTF">2020-03-23T12:51:00Z</dcterms:modified>
</cp:coreProperties>
</file>